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Código:</w:t>
      </w:r>
      <w:r w:rsidDel="00000000" w:rsidR="00000000" w:rsidRPr="00000000">
        <w:rPr>
          <w:rtl w:val="0"/>
        </w:rPr>
        <w:t xml:space="preserve"> 21646/PDC/21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Título: </w:t>
      </w:r>
      <w:r w:rsidDel="00000000" w:rsidR="00000000" w:rsidRPr="00000000">
        <w:rPr>
          <w:rtl w:val="0"/>
        </w:rPr>
        <w:t xml:space="preserve">Explotación y comercialización de un complemento derivado de la leche de cardo como coadyuvante para el tratamiento de la obesidad. </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Investigador Principal: </w:t>
      </w:r>
      <w:r w:rsidDel="00000000" w:rsidR="00000000" w:rsidRPr="00000000">
        <w:rPr>
          <w:rtl w:val="0"/>
        </w:rPr>
        <w:t xml:space="preserve">Dr. Juan José Hernández Morante</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Importe concedido: </w:t>
      </w:r>
      <w:r w:rsidDel="00000000" w:rsidR="00000000" w:rsidRPr="00000000">
        <w:rPr>
          <w:rtl w:val="0"/>
        </w:rPr>
        <w:t xml:space="preserve">22.500€</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Financiador:</w:t>
      </w:r>
      <w:r w:rsidDel="00000000" w:rsidR="00000000" w:rsidRPr="00000000">
        <w:rPr>
          <w:rtl w:val="0"/>
        </w:rPr>
        <w:t xml:space="preserve"> Fundación Séneca</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Equipo investigadores:</w:t>
      </w:r>
    </w:p>
    <w:p w:rsidR="00000000" w:rsidDel="00000000" w:rsidP="00000000" w:rsidRDefault="00000000" w:rsidRPr="00000000" w14:paraId="0000000C">
      <w:pPr>
        <w:rPr/>
      </w:pPr>
      <w:r w:rsidDel="00000000" w:rsidR="00000000" w:rsidRPr="00000000">
        <w:rPr>
          <w:rtl w:val="0"/>
        </w:rPr>
        <w:t xml:space="preserve">Dra. Cristina Reche García </w:t>
      </w:r>
    </w:p>
    <w:p w:rsidR="00000000" w:rsidDel="00000000" w:rsidP="00000000" w:rsidRDefault="00000000" w:rsidRPr="00000000" w14:paraId="0000000D">
      <w:pPr>
        <w:rPr/>
      </w:pPr>
      <w:r w:rsidDel="00000000" w:rsidR="00000000" w:rsidRPr="00000000">
        <w:rPr>
          <w:rtl w:val="0"/>
        </w:rPr>
        <w:t xml:space="preserve">Dra. María Gómez Gallego  </w:t>
      </w:r>
    </w:p>
    <w:p w:rsidR="00000000" w:rsidDel="00000000" w:rsidP="00000000" w:rsidRDefault="00000000" w:rsidRPr="00000000" w14:paraId="0000000E">
      <w:pPr>
        <w:rPr/>
      </w:pPr>
      <w:r w:rsidDel="00000000" w:rsidR="00000000" w:rsidRPr="00000000">
        <w:rPr>
          <w:rtl w:val="0"/>
        </w:rPr>
        <w:t xml:space="preserve">Dra. Isabel Morales Moreno  </w:t>
      </w:r>
    </w:p>
    <w:p w:rsidR="00000000" w:rsidDel="00000000" w:rsidP="00000000" w:rsidRDefault="00000000" w:rsidRPr="00000000" w14:paraId="0000000F">
      <w:pPr>
        <w:rPr/>
      </w:pPr>
      <w:r w:rsidDel="00000000" w:rsidR="00000000" w:rsidRPr="00000000">
        <w:rPr>
          <w:rtl w:val="0"/>
        </w:rPr>
        <w:t xml:space="preserve">Dr. Daniel Guillén Moreno  </w:t>
      </w:r>
    </w:p>
    <w:p w:rsidR="00000000" w:rsidDel="00000000" w:rsidP="00000000" w:rsidRDefault="00000000" w:rsidRPr="00000000" w14:paraId="00000010">
      <w:pPr>
        <w:rPr/>
      </w:pPr>
      <w:r w:rsidDel="00000000" w:rsidR="00000000" w:rsidRPr="00000000">
        <w:rPr>
          <w:rtl w:val="0"/>
        </w:rPr>
        <w:t xml:space="preserve">Dra. Magdalena Gómez Díaz </w:t>
      </w:r>
    </w:p>
    <w:p w:rsidR="00000000" w:rsidDel="00000000" w:rsidP="00000000" w:rsidRDefault="00000000" w:rsidRPr="00000000" w14:paraId="00000011">
      <w:pPr>
        <w:rPr/>
      </w:pPr>
      <w:r w:rsidDel="00000000" w:rsidR="00000000" w:rsidRPr="00000000">
        <w:rPr>
          <w:rtl w:val="0"/>
        </w:rPr>
        <w:t xml:space="preserve">Dra. Rosario Gómez Sánchez </w:t>
      </w:r>
    </w:p>
    <w:p w:rsidR="00000000" w:rsidDel="00000000" w:rsidP="00000000" w:rsidRDefault="00000000" w:rsidRPr="00000000" w14:paraId="00000012">
      <w:pPr>
        <w:rPr/>
      </w:pPr>
      <w:r w:rsidDel="00000000" w:rsidR="00000000" w:rsidRPr="00000000">
        <w:rPr>
          <w:rtl w:val="0"/>
        </w:rPr>
        <w:t xml:space="preserve">Dª. Alicia Ponce Valencia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Colaboradores:</w:t>
      </w:r>
    </w:p>
    <w:p w:rsidR="00000000" w:rsidDel="00000000" w:rsidP="00000000" w:rsidRDefault="00000000" w:rsidRPr="00000000" w14:paraId="00000015">
      <w:pPr>
        <w:rPr/>
      </w:pPr>
      <w:r w:rsidDel="00000000" w:rsidR="00000000" w:rsidRPr="00000000">
        <w:rPr>
          <w:rtl w:val="0"/>
        </w:rPr>
        <w:t xml:space="preserve">Dr. Carlos Martínez Cáceres  </w:t>
      </w:r>
    </w:p>
    <w:p w:rsidR="00000000" w:rsidDel="00000000" w:rsidP="00000000" w:rsidRDefault="00000000" w:rsidRPr="00000000" w14:paraId="00000016">
      <w:pPr>
        <w:rPr/>
      </w:pPr>
      <w:r w:rsidDel="00000000" w:rsidR="00000000" w:rsidRPr="00000000">
        <w:rPr>
          <w:rtl w:val="0"/>
        </w:rPr>
        <w:t xml:space="preserve">Dra. Teresa del Castillo Santaella  </w:t>
      </w:r>
    </w:p>
    <w:p w:rsidR="00000000" w:rsidDel="00000000" w:rsidP="00000000" w:rsidRDefault="00000000" w:rsidRPr="00000000" w14:paraId="00000017">
      <w:pPr>
        <w:rPr/>
      </w:pPr>
      <w:r w:rsidDel="00000000" w:rsidR="00000000" w:rsidRPr="00000000">
        <w:rPr>
          <w:rtl w:val="0"/>
        </w:rPr>
        <w:t xml:space="preserve">Dra. Julia Maldonado Valderrama</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Fecha inicio: </w:t>
      </w:r>
      <w:r w:rsidDel="00000000" w:rsidR="00000000" w:rsidRPr="00000000">
        <w:rPr>
          <w:rtl w:val="0"/>
        </w:rPr>
        <w:t xml:space="preserve">01-01-2022</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Fecha fin: </w:t>
      </w:r>
      <w:r w:rsidDel="00000000" w:rsidR="00000000" w:rsidRPr="00000000">
        <w:rPr>
          <w:rtl w:val="0"/>
        </w:rPr>
        <w:t xml:space="preserve">31-12-2022</w:t>
      </w: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Palabras claves: </w:t>
      </w:r>
      <w:r w:rsidDel="00000000" w:rsidR="00000000" w:rsidRPr="00000000">
        <w:rPr>
          <w:rtl w:val="0"/>
        </w:rPr>
        <w:t xml:space="preserve">Silibinina, obesidad, hiperlipidemia, lipasa pancreática, lipasa gástrica, digestión grasas.  </w:t>
      </w: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Resumen: </w:t>
      </w:r>
      <w:r w:rsidDel="00000000" w:rsidR="00000000" w:rsidRPr="00000000">
        <w:rPr>
          <w:rtl w:val="0"/>
        </w:rPr>
        <w:t xml:space="preserve">La presente invención manifiesta el empleo de silibinina para la inhibición de la lipasa pancreática, la enzima encargada de la digestión de las grasas de la dieta. Tal efecto apoya   el uso de este compuesto para la prevención, mejora, alivio y/o tratamiento de la obesidad y/o de la hiperlipidemia.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Descripción: </w:t>
      </w:r>
      <w:r w:rsidDel="00000000" w:rsidR="00000000" w:rsidRPr="00000000">
        <w:rPr>
          <w:rtl w:val="0"/>
        </w:rPr>
        <w:t xml:space="preserve">El sobrepeso y la obesidad son declaradas por la OMS, las enfermedades más prevalentes a nivel mundial, cuyos problemas de exceso de grasa corporal favorecen una mayor exposición al desarrollo de otras enfermedades, como diabetes tipo 2 o enfermedades cardiovasculares, entre otras. Su enfoque terapéutico consiste, en un primer momento, en un cambio de hábitos de vida que favorezcan un gasto energético superior al aporte calórico del individuo, reduciendo la acumulación de grasa corporal. En casos donde esto no sea efectivo, esta terapia convencional se complementa con la administración de determinados fármacos.   Este tipo de fármacos actúan reduciendo la ingesta calórica y mejorando el rendimiento del tratamiento dietético. Sin embargo, a pesar de su efecto, la aparición de diversos efectos adversos asociados a su uso expone la necesidad de encontrar nuevos fármacos con mecanismos de actuación similares, mayor eficacia y menores efectos adversos. </w:t>
      </w:r>
    </w:p>
    <w:p w:rsidR="00000000" w:rsidDel="00000000" w:rsidP="00000000" w:rsidRDefault="00000000" w:rsidRPr="00000000" w14:paraId="00000022">
      <w:pPr>
        <w:rPr/>
      </w:pPr>
      <w:r w:rsidDel="00000000" w:rsidR="00000000" w:rsidRPr="00000000">
        <w:rPr>
          <w:rtl w:val="0"/>
        </w:rPr>
        <w:t xml:space="preserve">Siguiendo este objetivo, la presente invención pone de manifiesto el uso de silibinina para la prevención, mejora, alivio y/o tratamiento de la obesidad. Este compuesto es de origen natural y su uso ha demostrado seguridad en cuanto a la administración humana. La silibinina actúa inhibiendo la lipasa pancreática, una de las enzimas responsables de la digestión de las grasas de la dieta. De esta manera, mediante la aplicación de este compuesto,se previene parcialmente la escisión de las grasas y, por consiguiente,se evita la reabsorción y utilización de tales grasas, las cuales son excretadas por el tracto digestivo. Esto, junto a la seguridad en su administración, conduce a una mejoría en la salud del paciente.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